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="240" w:lineRule="auto"/>
        <w:ind w:left="0" w:right="134" w:firstLine="0"/>
        <w:contextualSpacing w:val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IV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color w:val="000009"/>
          <w:vertAlign w:val="baseline"/>
          <w:rtl w:val="0"/>
        </w:rPr>
        <w:t xml:space="preserve">FORMULÁRIO PARA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before="7" w:lineRule="auto"/>
        <w:ind w:right="-9.330708661416907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2350" w:right="-9.330708661416907"/>
        <w:contextualSpacing w:val="0"/>
        <w:jc w:val="center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EDITAL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JUNHO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 2018.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2350" w:right="-9.330708661416907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0" w:right="-9.330708661416907" w:firstLine="0"/>
        <w:contextualSpacing w:val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PROCESSO SELETIVO SIMPLIFICADO PARA CONTRATAÇÃO DE PROFESSOR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SUBSTITUTO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6" w:lineRule="auto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34" w:line="250" w:lineRule="auto"/>
        <w:ind w:left="0" w:right="81" w:firstLine="0"/>
        <w:contextualSpacing w:val="0"/>
        <w:jc w:val="both"/>
        <w:rPr>
          <w:rFonts w:ascii="Arial" w:cs="Arial" w:eastAsia="Arial" w:hAnsi="Arial"/>
          <w:color w:val="000009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Pelo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presente </w:t>
      </w:r>
      <w:r w:rsidDel="00000000" w:rsidR="00000000" w:rsidRPr="00000000">
        <w:rPr>
          <w:rFonts w:ascii="Arial" w:cs="Arial" w:eastAsia="Arial" w:hAnsi="Arial"/>
          <w:b w:val="1"/>
          <w:color w:val="000009"/>
          <w:vertAlign w:val="baseline"/>
          <w:rtl w:val="0"/>
        </w:rPr>
        <w:t xml:space="preserve">TERMO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eu,________________________________________________    </w:t>
      </w:r>
      <w:r w:rsidDel="00000000" w:rsidR="00000000" w:rsidRPr="00000000">
        <w:rPr>
          <w:rFonts w:ascii="Arial" w:cs="Arial" w:eastAsia="Arial" w:hAnsi="Arial"/>
          <w:color w:val="000009"/>
          <w:u w:val="single"/>
          <w:vertAlign w:val="baselin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CPF nº</w:t>
      </w:r>
      <w:r w:rsidDel="00000000" w:rsidR="00000000" w:rsidRPr="00000000">
        <w:rPr>
          <w:rFonts w:ascii="Arial" w:cs="Arial" w:eastAsia="Arial" w:hAnsi="Arial"/>
          <w:color w:val="000009"/>
          <w:u w:val="single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, inscrito(a) para concorrer a 01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(uma)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 vaga de Professor Substituto na área de ____________________________________________, oferecida por meio do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Edital nº </w:t>
      </w:r>
      <w:r w:rsidDel="00000000" w:rsidR="00000000" w:rsidRPr="00000000">
        <w:rPr>
          <w:rFonts w:ascii="Arial" w:cs="Arial" w:eastAsia="Arial" w:hAnsi="Arial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junho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2018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, venho </w:t>
      </w:r>
      <w:r w:rsidDel="00000000" w:rsidR="00000000" w:rsidRPr="00000000">
        <w:rPr>
          <w:rFonts w:ascii="Arial" w:cs="Arial" w:eastAsia="Arial" w:hAnsi="Arial"/>
          <w:b w:val="1"/>
          <w:color w:val="000009"/>
          <w:vertAlign w:val="baseline"/>
          <w:rtl w:val="0"/>
        </w:rPr>
        <w:t xml:space="preserve">RECORRER, 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nos prazos estipulados neste edital, da </w:t>
      </w:r>
      <w:r w:rsidDel="00000000" w:rsidR="00000000" w:rsidRPr="00000000">
        <w:rPr>
          <w:rFonts w:ascii="Arial" w:cs="Arial" w:eastAsia="Arial" w:hAnsi="Arial"/>
          <w:b w:val="1"/>
          <w:color w:val="000009"/>
          <w:vertAlign w:val="baseline"/>
          <w:rtl w:val="0"/>
        </w:rPr>
        <w:t xml:space="preserve">Divulgação de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__________________________________________________(</w:t>
      </w:r>
      <w:r w:rsidDel="00000000" w:rsidR="00000000" w:rsidRPr="00000000">
        <w:rPr>
          <w:rFonts w:ascii="Arial" w:cs="Arial" w:eastAsia="Arial" w:hAnsi="Arial"/>
          <w:b w:val="1"/>
          <w:color w:val="000009"/>
          <w:rtl w:val="0"/>
        </w:rPr>
        <w:t xml:space="preserve">homo</w:t>
      </w:r>
      <w:r w:rsidDel="00000000" w:rsidR="00000000" w:rsidRPr="00000000">
        <w:rPr>
          <w:rFonts w:ascii="Arial" w:cs="Arial" w:eastAsia="Arial" w:hAnsi="Arial"/>
          <w:b w:val="1"/>
          <w:color w:val="000009"/>
          <w:vertAlign w:val="baseline"/>
          <w:rtl w:val="0"/>
        </w:rPr>
        <w:t xml:space="preserve">logação preliminar das inscrições/resultado preliminar final), 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pelas razões abaixo expostas:</w:t>
      </w:r>
    </w:p>
    <w:p w:rsidR="00000000" w:rsidDel="00000000" w:rsidP="00000000" w:rsidRDefault="00000000" w:rsidRPr="00000000" w14:paraId="00000007">
      <w:pPr>
        <w:widowControl w:val="0"/>
        <w:spacing w:after="0" w:before="34" w:line="360" w:lineRule="auto"/>
        <w:ind w:left="0" w:right="92" w:firstLine="0"/>
        <w:contextualSpacing w:val="0"/>
        <w:rPr>
          <w:rFonts w:ascii="Arial" w:cs="Arial" w:eastAsia="Arial" w:hAnsi="Arial"/>
          <w:color w:val="000009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after="0" w:before="34" w:line="250" w:lineRule="auto"/>
        <w:ind w:left="0" w:right="92" w:firstLine="0"/>
        <w:contextualSpacing w:val="0"/>
        <w:rPr>
          <w:rFonts w:ascii="Arial" w:cs="Arial" w:eastAsia="Arial" w:hAnsi="Arial"/>
          <w:color w:val="00000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34" w:line="250" w:lineRule="auto"/>
        <w:ind w:left="0" w:right="92" w:firstLine="0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Estou ciente de que o não atendimento das regras relativas à interposição de Recursos contidas no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Edital nº </w:t>
      </w:r>
      <w:r w:rsidDel="00000000" w:rsidR="00000000" w:rsidRPr="00000000">
        <w:rPr>
          <w:rFonts w:ascii="Arial" w:cs="Arial" w:eastAsia="Arial" w:hAnsi="Arial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de </w:t>
      </w:r>
      <w:r w:rsidDel="00000000" w:rsidR="00000000" w:rsidRPr="00000000">
        <w:rPr>
          <w:rFonts w:ascii="Arial" w:cs="Arial" w:eastAsia="Arial" w:hAnsi="Arial"/>
          <w:rtl w:val="0"/>
        </w:rPr>
        <w:t xml:space="preserve">07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junho de</w:t>
      </w:r>
      <w:r w:rsidDel="00000000" w:rsidR="00000000" w:rsidRPr="00000000">
        <w:rPr>
          <w:rFonts w:ascii="Arial" w:cs="Arial" w:eastAsia="Arial" w:hAnsi="Arial"/>
          <w:b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, poderá ensejar o INDEFERIMENTO deste.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Rule="auto"/>
        <w:ind w:left="116"/>
        <w:contextualSpacing w:val="0"/>
        <w:rPr>
          <w:rFonts w:ascii="Arial" w:cs="Arial" w:eastAsia="Arial" w:hAnsi="Arial"/>
          <w:color w:val="000009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B">
      <w:pPr>
        <w:widowControl w:val="0"/>
        <w:spacing w:after="0" w:lineRule="auto"/>
        <w:ind w:left="116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ab/>
        <w:tab/>
        <w:t xml:space="preserve">        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Rule="auto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3023"/>
        </w:tabs>
        <w:spacing w:after="0" w:lineRule="auto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                                  _______________________________________________</w:t>
        <w:tab/>
      </w:r>
    </w:p>
    <w:p w:rsidR="00000000" w:rsidDel="00000000" w:rsidP="00000000" w:rsidRDefault="00000000" w:rsidRPr="00000000" w14:paraId="0000000E">
      <w:pPr>
        <w:widowControl w:val="0"/>
        <w:tabs>
          <w:tab w:val="left" w:pos="3023"/>
        </w:tabs>
        <w:spacing w:after="0" w:lineRule="auto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3023"/>
        </w:tabs>
        <w:spacing w:after="0" w:lineRule="auto"/>
        <w:contextualSpacing w:val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(Assinatura do Requerente)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2680"/>
        </w:tabs>
        <w:spacing w:after="0" w:before="34" w:lineRule="auto"/>
        <w:ind w:left="116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Recebido em: </w:t>
      </w:r>
      <w:r w:rsidDel="00000000" w:rsidR="00000000" w:rsidRPr="00000000">
        <w:rPr>
          <w:rFonts w:ascii="Arial" w:cs="Arial" w:eastAsia="Arial" w:hAnsi="Arial"/>
          <w:color w:val="000009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9"/>
          <w:u w:val="single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/___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Rule="auto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4280"/>
        </w:tabs>
        <w:spacing w:after="0" w:before="34" w:lineRule="auto"/>
        <w:ind w:left="116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Recebido por: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000009"/>
          <w:u w:val="singl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/___</w:t>
      </w:r>
      <w:r w:rsidDel="00000000" w:rsidR="00000000" w:rsidRPr="00000000">
        <w:rPr>
          <w:rFonts w:ascii="Arial" w:cs="Arial" w:eastAsia="Arial" w:hAnsi="Arial"/>
          <w:color w:val="000009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Rule="auto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34" w:line="240" w:lineRule="auto"/>
        <w:ind w:left="116"/>
        <w:contextualSpacing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9"/>
          <w:vertAlign w:val="baseline"/>
          <w:rtl w:val="0"/>
        </w:rPr>
        <w:t xml:space="preserve">Assinatura e carimbo do recebedor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Rule="auto"/>
        <w:contextualSpacing w:val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Rule="auto"/>
        <w:contextualSpacing w:val="0"/>
        <w:jc w:val="left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709" w:top="1418" w:left="1418" w:right="1130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Instituto Federal de Educação, Ciência e Tecnologia do Rio Grande do Sul - </w:t>
    </w: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Porto Alegre</w:t>
    </w:r>
  </w:p>
  <w:p w:rsidR="00000000" w:rsidDel="00000000" w:rsidP="00000000" w:rsidRDefault="00000000" w:rsidRPr="00000000" w14:paraId="00000022">
    <w:pPr>
      <w:spacing w:after="0" w:line="240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Anexo IV - EDITAL Nº 28/2018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60" w:line="240" w:lineRule="auto"/>
      <w:contextualSpacing w:val="0"/>
      <w:jc w:val="center"/>
      <w:rPr>
        <w:rFonts w:ascii="Times New Roman" w:cs="Times New Roman" w:eastAsia="Times New Roman" w:hAnsi="Times New Roman"/>
        <w:color w:val="1f1a17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1f1a17"/>
        <w:sz w:val="20"/>
        <w:szCs w:val="20"/>
      </w:rPr>
      <w:drawing>
        <wp:inline distB="0" distT="0" distL="114300" distR="114300">
          <wp:extent cx="575945" cy="5873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45" cy="587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A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spacing w:after="0" w:line="240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C">
    <w:pPr>
      <w:spacing w:after="0" w:line="264" w:lineRule="auto"/>
      <w:contextualSpacing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Porto Alegre</w:t>
    </w:r>
  </w:p>
  <w:p w:rsidR="00000000" w:rsidDel="00000000" w:rsidP="00000000" w:rsidRDefault="00000000" w:rsidRPr="00000000" w14:paraId="0000001D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Rua Coronel Vicente, 281 - CEP 90.030-040 – Porto Alegre/RS - Tel. (51) 3930-6002 -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www.poa.ifrs.edu.br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Gabinete do Diretor-Geral</w:t>
    </w:r>
  </w:p>
  <w:p w:rsidR="00000000" w:rsidDel="00000000" w:rsidP="00000000" w:rsidRDefault="00000000" w:rsidRPr="00000000" w14:paraId="0000001F">
    <w:pPr>
      <w:spacing w:after="0" w:line="264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etcom.ufrg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